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text" w:horzAnchor="margin" w:tblpY="119"/>
        <w:bidiVisual/>
        <w:tblW w:w="92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4"/>
        <w:gridCol w:w="1621"/>
        <w:gridCol w:w="3969"/>
        <w:gridCol w:w="2982"/>
      </w:tblGrid>
      <w:tr w:rsidR="0083450F" w:rsidRPr="00CE4601" w:rsidTr="002257AC">
        <w:trPr>
          <w:trHeight w:val="380"/>
        </w:trPr>
        <w:tc>
          <w:tcPr>
            <w:tcW w:w="724" w:type="dxa"/>
            <w:shd w:val="clear" w:color="auto" w:fill="D9D9D9"/>
            <w:vAlign w:val="center"/>
          </w:tcPr>
          <w:p w:rsidR="0083450F" w:rsidRPr="00CE4601" w:rsidRDefault="0083450F" w:rsidP="0083450F">
            <w:pPr>
              <w:jc w:val="center"/>
              <w:rPr>
                <w:b/>
                <w:bCs/>
                <w:sz w:val="22"/>
                <w:szCs w:val="22"/>
                <w:rtl/>
              </w:rPr>
            </w:pPr>
            <w:r w:rsidRPr="00CE4601">
              <w:rPr>
                <w:b/>
                <w:bCs/>
                <w:sz w:val="22"/>
                <w:szCs w:val="22"/>
                <w:rtl/>
              </w:rPr>
              <w:t>סידורי</w:t>
            </w:r>
          </w:p>
        </w:tc>
        <w:tc>
          <w:tcPr>
            <w:tcW w:w="1621" w:type="dxa"/>
            <w:shd w:val="clear" w:color="auto" w:fill="D9D9D9"/>
            <w:vAlign w:val="center"/>
          </w:tcPr>
          <w:p w:rsidR="0083450F" w:rsidRPr="00CE4601" w:rsidRDefault="0083450F" w:rsidP="0083450F">
            <w:pPr>
              <w:jc w:val="center"/>
              <w:rPr>
                <w:b/>
                <w:bCs/>
                <w:sz w:val="22"/>
                <w:szCs w:val="22"/>
                <w:rtl/>
              </w:rPr>
            </w:pPr>
            <w:r w:rsidRPr="00CE4601">
              <w:rPr>
                <w:b/>
                <w:bCs/>
                <w:sz w:val="22"/>
                <w:szCs w:val="22"/>
                <w:rtl/>
              </w:rPr>
              <w:t>הסעיף במכרז</w:t>
            </w:r>
          </w:p>
        </w:tc>
        <w:tc>
          <w:tcPr>
            <w:tcW w:w="3969" w:type="dxa"/>
            <w:shd w:val="clear" w:color="auto" w:fill="D9D9D9"/>
            <w:vAlign w:val="center"/>
          </w:tcPr>
          <w:p w:rsidR="0083450F" w:rsidRPr="00CE4601" w:rsidRDefault="0083450F" w:rsidP="0083450F">
            <w:pPr>
              <w:jc w:val="center"/>
              <w:rPr>
                <w:b/>
                <w:bCs/>
                <w:sz w:val="22"/>
                <w:szCs w:val="22"/>
                <w:rtl/>
              </w:rPr>
            </w:pPr>
            <w:r w:rsidRPr="00CE4601">
              <w:rPr>
                <w:b/>
                <w:bCs/>
                <w:sz w:val="22"/>
                <w:szCs w:val="22"/>
                <w:rtl/>
              </w:rPr>
              <w:t>השאלה</w:t>
            </w:r>
          </w:p>
        </w:tc>
        <w:tc>
          <w:tcPr>
            <w:tcW w:w="2982" w:type="dxa"/>
            <w:shd w:val="clear" w:color="auto" w:fill="D9D9D9"/>
            <w:vAlign w:val="center"/>
          </w:tcPr>
          <w:p w:rsidR="0083450F" w:rsidRPr="00CE4601" w:rsidRDefault="0083450F" w:rsidP="0083450F">
            <w:pPr>
              <w:jc w:val="center"/>
              <w:rPr>
                <w:b/>
                <w:bCs/>
                <w:sz w:val="22"/>
                <w:szCs w:val="22"/>
                <w:rtl/>
              </w:rPr>
            </w:pPr>
            <w:r>
              <w:rPr>
                <w:rFonts w:hint="cs"/>
                <w:b/>
                <w:bCs/>
                <w:sz w:val="22"/>
                <w:szCs w:val="22"/>
                <w:rtl/>
              </w:rPr>
              <w:t>תשובה</w:t>
            </w:r>
          </w:p>
        </w:tc>
      </w:tr>
      <w:tr w:rsidR="0083450F" w:rsidRPr="00CE4601" w:rsidTr="002257AC">
        <w:tc>
          <w:tcPr>
            <w:tcW w:w="724" w:type="dxa"/>
            <w:shd w:val="clear" w:color="auto" w:fill="auto"/>
            <w:vAlign w:val="center"/>
          </w:tcPr>
          <w:p w:rsidR="0083450F" w:rsidRPr="00CE4601" w:rsidRDefault="0083450F" w:rsidP="0083450F">
            <w:pPr>
              <w:jc w:val="center"/>
              <w:rPr>
                <w:sz w:val="22"/>
                <w:szCs w:val="22"/>
                <w:rtl/>
              </w:rPr>
            </w:pPr>
            <w:r>
              <w:rPr>
                <w:rFonts w:hint="cs"/>
                <w:sz w:val="22"/>
                <w:szCs w:val="22"/>
                <w:rtl/>
              </w:rPr>
              <w:t>1.</w:t>
            </w:r>
          </w:p>
        </w:tc>
        <w:tc>
          <w:tcPr>
            <w:tcW w:w="1621" w:type="dxa"/>
            <w:shd w:val="clear" w:color="auto" w:fill="auto"/>
            <w:vAlign w:val="center"/>
          </w:tcPr>
          <w:p w:rsidR="0083450F" w:rsidRPr="00CE4601" w:rsidRDefault="0083450F" w:rsidP="0083450F">
            <w:pPr>
              <w:jc w:val="center"/>
              <w:rPr>
                <w:sz w:val="22"/>
                <w:szCs w:val="22"/>
                <w:rtl/>
              </w:rPr>
            </w:pPr>
            <w:r>
              <w:rPr>
                <w:rFonts w:hint="cs"/>
                <w:sz w:val="22"/>
                <w:szCs w:val="22"/>
                <w:rtl/>
              </w:rPr>
              <w:t>3.1</w:t>
            </w:r>
          </w:p>
        </w:tc>
        <w:tc>
          <w:tcPr>
            <w:tcW w:w="3969" w:type="dxa"/>
            <w:shd w:val="clear" w:color="auto" w:fill="auto"/>
            <w:vAlign w:val="center"/>
          </w:tcPr>
          <w:p w:rsidR="0083450F" w:rsidRPr="006564BF" w:rsidRDefault="0083450F" w:rsidP="0083450F">
            <w:pPr>
              <w:jc w:val="center"/>
              <w:rPr>
                <w:rFonts w:eastAsia="Times New Roman" w:cs="Times New Roman"/>
              </w:rPr>
            </w:pPr>
            <w:r>
              <w:rPr>
                <w:rFonts w:ascii="Narkisim" w:eastAsia="Times New Roman" w:hAnsi="Narkisim" w:hint="cs"/>
                <w:rtl/>
              </w:rPr>
              <w:t>"</w:t>
            </w:r>
            <w:r w:rsidRPr="006564BF">
              <w:rPr>
                <w:rFonts w:ascii="Narkisim" w:eastAsia="Times New Roman" w:hAnsi="Narkisim"/>
                <w:rtl/>
              </w:rPr>
              <w:t>יודגש כי לא ישולם תעריף גבוה יותר מתעריף יועץ 2.</w:t>
            </w:r>
            <w:r>
              <w:rPr>
                <w:rFonts w:ascii="Narkisim" w:eastAsia="Times New Roman" w:hAnsi="Narkisim" w:hint="cs"/>
                <w:rtl/>
              </w:rPr>
              <w:t>"</w:t>
            </w:r>
          </w:p>
          <w:p w:rsidR="0083450F" w:rsidRPr="0083450F" w:rsidRDefault="0083450F" w:rsidP="0083450F">
            <w:pPr>
              <w:jc w:val="center"/>
              <w:rPr>
                <w:rFonts w:eastAsia="Times New Roman" w:cs="Times New Roman"/>
                <w:rtl/>
              </w:rPr>
            </w:pPr>
            <w:r w:rsidRPr="006564BF">
              <w:rPr>
                <w:rFonts w:ascii="Narkisim" w:eastAsia="Times New Roman" w:hAnsi="Narkisim"/>
                <w:rtl/>
              </w:rPr>
              <w:t>האם זה אומר שההנחה המוצעת ניתנת על התעריף של יועץ 2?</w:t>
            </w:r>
            <w:r>
              <w:rPr>
                <w:rFonts w:eastAsia="Times New Roman" w:cs="Times New Roman" w:hint="cs"/>
                <w:rtl/>
              </w:rPr>
              <w:t xml:space="preserve"> האם ניתן להציע את ההנחה על תעריף יועץ 1?</w:t>
            </w:r>
          </w:p>
        </w:tc>
        <w:tc>
          <w:tcPr>
            <w:tcW w:w="2982" w:type="dxa"/>
            <w:vAlign w:val="center"/>
          </w:tcPr>
          <w:p w:rsidR="00C101B1" w:rsidRDefault="00C101B1" w:rsidP="008B01A1">
            <w:pPr>
              <w:jc w:val="center"/>
              <w:rPr>
                <w:rFonts w:ascii="Narkisim" w:eastAsia="Times New Roman" w:hAnsi="Narkisim"/>
                <w:rtl/>
              </w:rPr>
            </w:pPr>
            <w:r>
              <w:rPr>
                <w:rFonts w:ascii="Narkisim" w:eastAsia="Times New Roman" w:hAnsi="Narkisim" w:hint="cs"/>
                <w:rtl/>
              </w:rPr>
              <w:t>המציע נדרש לנקוב באחוז הנחה בלבד</w:t>
            </w:r>
            <w:r w:rsidR="008B01A1">
              <w:rPr>
                <w:rFonts w:ascii="Narkisim" w:eastAsia="Times New Roman" w:hAnsi="Narkisim" w:hint="cs"/>
                <w:rtl/>
              </w:rPr>
              <w:t>,</w:t>
            </w:r>
            <w:r>
              <w:rPr>
                <w:rFonts w:ascii="Narkisim" w:eastAsia="Times New Roman" w:hAnsi="Narkisim" w:hint="cs"/>
                <w:rtl/>
              </w:rPr>
              <w:t xml:space="preserve"> במספרים ובמילים. התמורה המשולמת בהכלת אחוז הנחה זה על סיווג נותן השירותים כיועץ בפועל</w:t>
            </w:r>
            <w:r w:rsidR="008B01A1">
              <w:rPr>
                <w:rFonts w:ascii="Narkisim" w:eastAsia="Times New Roman" w:hAnsi="Narkisim" w:hint="cs"/>
                <w:rtl/>
              </w:rPr>
              <w:t>,</w:t>
            </w:r>
            <w:r>
              <w:rPr>
                <w:rFonts w:ascii="Narkisim" w:eastAsia="Times New Roman" w:hAnsi="Narkisim" w:hint="cs"/>
                <w:rtl/>
              </w:rPr>
              <w:t xml:space="preserve"> אך בכל מקרה לא יותר מתעריף יועץ 2 לפיכך אין רלוונטיות להנחה מתעריפי יועץ 1.</w:t>
            </w:r>
          </w:p>
        </w:tc>
      </w:tr>
      <w:tr w:rsidR="0083450F" w:rsidRPr="00CE4601" w:rsidTr="002257AC">
        <w:tc>
          <w:tcPr>
            <w:tcW w:w="724" w:type="dxa"/>
            <w:shd w:val="clear" w:color="auto" w:fill="auto"/>
            <w:vAlign w:val="center"/>
          </w:tcPr>
          <w:p w:rsidR="0083450F" w:rsidRDefault="0083450F" w:rsidP="0083450F">
            <w:pPr>
              <w:jc w:val="center"/>
              <w:rPr>
                <w:sz w:val="22"/>
                <w:szCs w:val="22"/>
                <w:rtl/>
              </w:rPr>
            </w:pPr>
            <w:r>
              <w:rPr>
                <w:rFonts w:hint="cs"/>
                <w:sz w:val="22"/>
                <w:szCs w:val="22"/>
                <w:rtl/>
              </w:rPr>
              <w:t>2.</w:t>
            </w:r>
          </w:p>
        </w:tc>
        <w:tc>
          <w:tcPr>
            <w:tcW w:w="1621" w:type="dxa"/>
            <w:shd w:val="clear" w:color="auto" w:fill="auto"/>
            <w:vAlign w:val="center"/>
          </w:tcPr>
          <w:p w:rsidR="0083450F" w:rsidRDefault="0083450F" w:rsidP="0083450F">
            <w:pPr>
              <w:jc w:val="center"/>
              <w:rPr>
                <w:sz w:val="22"/>
                <w:szCs w:val="22"/>
                <w:rtl/>
              </w:rPr>
            </w:pPr>
            <w:r>
              <w:rPr>
                <w:rFonts w:hint="cs"/>
                <w:sz w:val="22"/>
                <w:szCs w:val="22"/>
                <w:rtl/>
              </w:rPr>
              <w:t>5.4.2</w:t>
            </w:r>
          </w:p>
        </w:tc>
        <w:tc>
          <w:tcPr>
            <w:tcW w:w="3969" w:type="dxa"/>
            <w:shd w:val="clear" w:color="auto" w:fill="auto"/>
            <w:vAlign w:val="center"/>
          </w:tcPr>
          <w:p w:rsidR="0083450F" w:rsidRDefault="0083450F" w:rsidP="0083450F">
            <w:pPr>
              <w:jc w:val="center"/>
              <w:rPr>
                <w:rFonts w:ascii="Narkisim" w:eastAsia="Times New Roman" w:hAnsi="Narkisim"/>
                <w:rtl/>
              </w:rPr>
            </w:pPr>
            <w:r>
              <w:rPr>
                <w:rFonts w:ascii="Narkisim" w:eastAsia="Times New Roman" w:hAnsi="Narkisim" w:hint="cs"/>
                <w:rtl/>
              </w:rPr>
              <w:t>בסעיף 4.3.1 מוצעים 4 נושאים הקשורים לדיג או דגים, אבל בסעיף 5.4.2 נכתבה התוספת "</w:t>
            </w:r>
            <w:r>
              <w:rPr>
                <w:rFonts w:hint="cs"/>
                <w:rtl/>
              </w:rPr>
              <w:t xml:space="preserve"> ו</w:t>
            </w:r>
            <w:r w:rsidRPr="00CE4601">
              <w:rPr>
                <w:rFonts w:hint="cs"/>
                <w:rtl/>
              </w:rPr>
              <w:t>הנוגעת לשטחים ימיים במדינת ישראל</w:t>
            </w:r>
            <w:r>
              <w:rPr>
                <w:rFonts w:ascii="Narkisim" w:eastAsia="Times New Roman" w:hAnsi="Narkisim" w:hint="cs"/>
                <w:rtl/>
              </w:rPr>
              <w:t xml:space="preserve"> ". האם כל אחת מהעבודות צריכה להיות קשורה גם בשטחים ימיים וגם בדיג?</w:t>
            </w:r>
          </w:p>
        </w:tc>
        <w:tc>
          <w:tcPr>
            <w:tcW w:w="2982" w:type="dxa"/>
            <w:vAlign w:val="center"/>
          </w:tcPr>
          <w:p w:rsidR="0083450F" w:rsidRDefault="001F0B63" w:rsidP="00451420">
            <w:pPr>
              <w:jc w:val="center"/>
              <w:rPr>
                <w:rFonts w:ascii="Narkisim" w:eastAsia="Times New Roman" w:hAnsi="Narkisim"/>
                <w:rtl/>
              </w:rPr>
            </w:pPr>
            <w:r>
              <w:rPr>
                <w:rFonts w:ascii="Narkisim" w:eastAsia="Times New Roman" w:hAnsi="Narkisim" w:hint="cs"/>
                <w:rtl/>
              </w:rPr>
              <w:t xml:space="preserve">כן, בהתאם </w:t>
            </w:r>
            <w:r w:rsidR="00451420">
              <w:rPr>
                <w:rFonts w:ascii="Narkisim" w:eastAsia="Times New Roman" w:hAnsi="Narkisim" w:hint="cs"/>
                <w:rtl/>
              </w:rPr>
              <w:t xml:space="preserve">למצוין </w:t>
            </w:r>
            <w:r>
              <w:rPr>
                <w:rFonts w:ascii="Narkisim" w:eastAsia="Times New Roman" w:hAnsi="Narkisim" w:hint="cs"/>
                <w:rtl/>
              </w:rPr>
              <w:t xml:space="preserve"> בסעיף 4.3.1</w:t>
            </w:r>
            <w:r w:rsidR="00451420">
              <w:rPr>
                <w:rFonts w:ascii="Narkisim" w:eastAsia="Times New Roman" w:hAnsi="Narkisim" w:hint="cs"/>
                <w:rtl/>
              </w:rPr>
              <w:t xml:space="preserve"> למכרז</w:t>
            </w:r>
          </w:p>
        </w:tc>
      </w:tr>
      <w:tr w:rsidR="0083450F" w:rsidRPr="00CE4601" w:rsidTr="002257AC">
        <w:tc>
          <w:tcPr>
            <w:tcW w:w="724" w:type="dxa"/>
            <w:shd w:val="clear" w:color="auto" w:fill="auto"/>
            <w:vAlign w:val="center"/>
          </w:tcPr>
          <w:p w:rsidR="0083450F" w:rsidRDefault="0083450F" w:rsidP="0083450F">
            <w:pPr>
              <w:jc w:val="center"/>
              <w:rPr>
                <w:sz w:val="22"/>
                <w:szCs w:val="22"/>
                <w:rtl/>
              </w:rPr>
            </w:pPr>
            <w:r>
              <w:rPr>
                <w:rFonts w:hint="cs"/>
                <w:sz w:val="22"/>
                <w:szCs w:val="22"/>
                <w:rtl/>
              </w:rPr>
              <w:t>3.</w:t>
            </w:r>
          </w:p>
        </w:tc>
        <w:tc>
          <w:tcPr>
            <w:tcW w:w="1621" w:type="dxa"/>
            <w:shd w:val="clear" w:color="auto" w:fill="auto"/>
            <w:vAlign w:val="center"/>
          </w:tcPr>
          <w:p w:rsidR="0083450F" w:rsidRDefault="0083450F" w:rsidP="0083450F">
            <w:pPr>
              <w:jc w:val="center"/>
              <w:rPr>
                <w:sz w:val="22"/>
                <w:szCs w:val="22"/>
                <w:rtl/>
              </w:rPr>
            </w:pPr>
            <w:r>
              <w:rPr>
                <w:rFonts w:hint="cs"/>
                <w:sz w:val="22"/>
                <w:szCs w:val="22"/>
                <w:rtl/>
              </w:rPr>
              <w:t>נספח 7</w:t>
            </w:r>
          </w:p>
        </w:tc>
        <w:tc>
          <w:tcPr>
            <w:tcW w:w="3969" w:type="dxa"/>
            <w:shd w:val="clear" w:color="auto" w:fill="auto"/>
            <w:vAlign w:val="center"/>
          </w:tcPr>
          <w:p w:rsidR="0083450F" w:rsidRDefault="0083450F" w:rsidP="0083450F">
            <w:pPr>
              <w:jc w:val="center"/>
              <w:rPr>
                <w:rFonts w:ascii="Narkisim" w:eastAsia="Times New Roman" w:hAnsi="Narkisim"/>
                <w:rtl/>
              </w:rPr>
            </w:pPr>
            <w:r>
              <w:rPr>
                <w:rFonts w:ascii="Narkisim" w:eastAsia="Times New Roman" w:hAnsi="Narkisim" w:hint="cs"/>
                <w:rtl/>
              </w:rPr>
              <w:t>בנספח 7 נכתב "</w:t>
            </w:r>
            <w:r w:rsidRPr="00D05C92">
              <w:rPr>
                <w:rFonts w:ascii="Narkisim" w:eastAsia="Times New Roman" w:hAnsi="Narkisim"/>
                <w:rtl/>
              </w:rPr>
              <w:t>יש לצרף את העתק המחקר/העבודה להצעת המציע</w:t>
            </w:r>
            <w:r>
              <w:rPr>
                <w:rFonts w:ascii="Narkisim" w:eastAsia="Times New Roman" w:hAnsi="Narkisim" w:hint="cs"/>
                <w:rtl/>
              </w:rPr>
              <w:t>". הבעיה היא שחלק מהמחקרים הם של מאות עמודים. לשם חסכון בנייר ועלויות סביבתיות - האם ניתן להסתפק בשליחה אלקטרונית של המסמכים המלאים ולהדפיס את התקצירים הרלוונטיים בלבד?</w:t>
            </w:r>
          </w:p>
        </w:tc>
        <w:tc>
          <w:tcPr>
            <w:tcW w:w="2982" w:type="dxa"/>
            <w:vAlign w:val="center"/>
          </w:tcPr>
          <w:p w:rsidR="00C101B1" w:rsidRDefault="00C101B1" w:rsidP="00FE1494">
            <w:pPr>
              <w:jc w:val="center"/>
              <w:rPr>
                <w:rFonts w:ascii="Narkisim" w:eastAsia="Times New Roman" w:hAnsi="Narkisim"/>
                <w:rtl/>
              </w:rPr>
            </w:pPr>
            <w:r>
              <w:rPr>
                <w:rFonts w:ascii="Narkisim" w:eastAsia="Times New Roman" w:hAnsi="Narkisim" w:hint="cs"/>
                <w:rtl/>
              </w:rPr>
              <w:t xml:space="preserve">אין מניעה מלהגיש את העתקי העבודות המחקר כקובץ על גבי דיסק און קי שיישאר ברשות המשרד ולא יוחזר למציע, למען הסר ספק מובהר בזאת כי ההרשאה למשלוח מסמכים אלו כקובץ ע"ג דיסק </w:t>
            </w:r>
            <w:r w:rsidR="008B01A1">
              <w:rPr>
                <w:rFonts w:ascii="Narkisim" w:eastAsia="Times New Roman" w:hAnsi="Narkisim" w:hint="cs"/>
                <w:rtl/>
              </w:rPr>
              <w:t xml:space="preserve">און קי </w:t>
            </w:r>
            <w:r>
              <w:rPr>
                <w:rFonts w:ascii="Narkisim" w:eastAsia="Times New Roman" w:hAnsi="Narkisim" w:hint="cs"/>
                <w:rtl/>
              </w:rPr>
              <w:t>מתייחס אך ורק להעתק עבודת המחקר ולא לשאר המסמכים המבוקשים במ</w:t>
            </w:r>
            <w:r w:rsidR="008B01A1">
              <w:rPr>
                <w:rFonts w:ascii="Narkisim" w:eastAsia="Times New Roman" w:hAnsi="Narkisim" w:hint="cs"/>
                <w:rtl/>
              </w:rPr>
              <w:t>כרז</w:t>
            </w:r>
            <w:r>
              <w:rPr>
                <w:rFonts w:ascii="Narkisim" w:eastAsia="Times New Roman" w:hAnsi="Narkisim" w:hint="cs"/>
                <w:rtl/>
              </w:rPr>
              <w:t>.</w:t>
            </w:r>
          </w:p>
          <w:p w:rsidR="0083450F" w:rsidRDefault="00663104" w:rsidP="0083450F">
            <w:pPr>
              <w:jc w:val="center"/>
              <w:rPr>
                <w:rFonts w:ascii="Narkisim" w:eastAsia="Times New Roman" w:hAnsi="Narkisim"/>
                <w:rtl/>
              </w:rPr>
            </w:pPr>
            <w:r>
              <w:rPr>
                <w:rFonts w:ascii="Narkisim" w:eastAsia="Times New Roman" w:hAnsi="Narkisim" w:hint="cs"/>
                <w:rtl/>
              </w:rPr>
              <w:t xml:space="preserve"> </w:t>
            </w:r>
          </w:p>
        </w:tc>
      </w:tr>
      <w:tr w:rsidR="0083450F" w:rsidRPr="00CE4601" w:rsidTr="002257AC">
        <w:tc>
          <w:tcPr>
            <w:tcW w:w="724" w:type="dxa"/>
            <w:shd w:val="clear" w:color="auto" w:fill="auto"/>
            <w:vAlign w:val="center"/>
          </w:tcPr>
          <w:p w:rsidR="0083450F" w:rsidRDefault="0083450F" w:rsidP="0083450F">
            <w:pPr>
              <w:jc w:val="center"/>
              <w:rPr>
                <w:sz w:val="22"/>
                <w:szCs w:val="22"/>
                <w:rtl/>
              </w:rPr>
            </w:pPr>
            <w:r>
              <w:rPr>
                <w:rFonts w:hint="cs"/>
                <w:sz w:val="22"/>
                <w:szCs w:val="22"/>
                <w:rtl/>
              </w:rPr>
              <w:t>4.</w:t>
            </w:r>
          </w:p>
        </w:tc>
        <w:tc>
          <w:tcPr>
            <w:tcW w:w="1621" w:type="dxa"/>
            <w:shd w:val="clear" w:color="auto" w:fill="auto"/>
            <w:vAlign w:val="center"/>
          </w:tcPr>
          <w:p w:rsidR="0083450F" w:rsidRDefault="0083450F" w:rsidP="0083450F">
            <w:pPr>
              <w:jc w:val="center"/>
              <w:rPr>
                <w:sz w:val="22"/>
                <w:szCs w:val="22"/>
                <w:rtl/>
              </w:rPr>
            </w:pPr>
            <w:r>
              <w:rPr>
                <w:rFonts w:hint="cs"/>
                <w:sz w:val="22"/>
                <w:szCs w:val="22"/>
                <w:rtl/>
              </w:rPr>
              <w:t>נספח 7</w:t>
            </w:r>
          </w:p>
        </w:tc>
        <w:tc>
          <w:tcPr>
            <w:tcW w:w="3969" w:type="dxa"/>
            <w:shd w:val="clear" w:color="auto" w:fill="auto"/>
            <w:vAlign w:val="center"/>
          </w:tcPr>
          <w:p w:rsidR="0083450F" w:rsidRDefault="0083450F" w:rsidP="0083450F">
            <w:pPr>
              <w:jc w:val="center"/>
              <w:rPr>
                <w:rFonts w:ascii="Narkisim" w:eastAsia="Times New Roman" w:hAnsi="Narkisim"/>
                <w:rtl/>
              </w:rPr>
            </w:pPr>
            <w:r>
              <w:rPr>
                <w:rFonts w:ascii="Narkisim" w:eastAsia="Times New Roman" w:hAnsi="Narkisim" w:hint="cs"/>
                <w:rtl/>
              </w:rPr>
              <w:t>אם חוות דעת מסוימת היא מסמך חסוי או שייכת לחברה פרטית, האם ניתן להסתפק באזכור או תקציר בלבד?</w:t>
            </w:r>
          </w:p>
        </w:tc>
        <w:tc>
          <w:tcPr>
            <w:tcW w:w="2982" w:type="dxa"/>
            <w:vAlign w:val="center"/>
          </w:tcPr>
          <w:p w:rsidR="0083450F" w:rsidRDefault="00FE1494" w:rsidP="0083450F">
            <w:pPr>
              <w:jc w:val="center"/>
              <w:rPr>
                <w:rFonts w:ascii="Narkisim" w:eastAsia="Times New Roman" w:hAnsi="Narkisim"/>
                <w:rtl/>
              </w:rPr>
            </w:pPr>
            <w:r>
              <w:rPr>
                <w:rFonts w:ascii="Narkisim" w:eastAsia="Times New Roman" w:hAnsi="Narkisim" w:hint="cs"/>
                <w:rtl/>
              </w:rPr>
              <w:t xml:space="preserve">לא. יש להגיש את מסמכים במלואם כפי שנדרש מתנאי המכרז. </w:t>
            </w:r>
            <w:bookmarkStart w:id="0" w:name="_GoBack"/>
            <w:bookmarkEnd w:id="0"/>
          </w:p>
        </w:tc>
      </w:tr>
    </w:tbl>
    <w:p w:rsidR="00263923" w:rsidRDefault="002E1EF6">
      <w:r>
        <w:rPr>
          <w:rFonts w:hint="cs"/>
          <w:rtl/>
        </w:rPr>
        <w:t xml:space="preserve"> </w:t>
      </w:r>
    </w:p>
    <w:sectPr w:rsidR="00263923" w:rsidSect="00F5602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157A"/>
    <w:rsid w:val="000A585D"/>
    <w:rsid w:val="001954DA"/>
    <w:rsid w:val="001F0B63"/>
    <w:rsid w:val="002257AC"/>
    <w:rsid w:val="00263923"/>
    <w:rsid w:val="002E1EF6"/>
    <w:rsid w:val="003A29D3"/>
    <w:rsid w:val="00451420"/>
    <w:rsid w:val="00554363"/>
    <w:rsid w:val="00663104"/>
    <w:rsid w:val="006E6766"/>
    <w:rsid w:val="0083450F"/>
    <w:rsid w:val="008B01A1"/>
    <w:rsid w:val="00B6245E"/>
    <w:rsid w:val="00BC143C"/>
    <w:rsid w:val="00C101B1"/>
    <w:rsid w:val="00D05C92"/>
    <w:rsid w:val="00E1157A"/>
    <w:rsid w:val="00E627FF"/>
    <w:rsid w:val="00F56025"/>
    <w:rsid w:val="00FE149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1644DC"/>
  <w15:chartTrackingRefBased/>
  <w15:docId w15:val="{A71FB5BA-2D8D-4387-9A2B-122EDFF081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157A"/>
    <w:pPr>
      <w:bidi/>
      <w:spacing w:after="0" w:line="360" w:lineRule="auto"/>
      <w:jc w:val="both"/>
    </w:pPr>
    <w:rPr>
      <w:rFonts w:ascii="Times New Roman" w:eastAsia="Calibri" w:hAnsi="Times New Roman" w:cs="Narkisim"/>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627FF"/>
    <w:pPr>
      <w:spacing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E627FF"/>
    <w:rPr>
      <w:rFonts w:ascii="Tahoma" w:eastAsia="Calibri"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207</Words>
  <Characters>1039</Characters>
  <Application>Microsoft Office Word</Application>
  <DocSecurity>0</DocSecurity>
  <Lines>8</Lines>
  <Paragraphs>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1244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Dror Edelst</dc:creator>
  <cp:keywords/>
  <dc:description/>
  <cp:lastModifiedBy>אורי בידרמן [Uri Biderman]</cp:lastModifiedBy>
  <cp:revision>3</cp:revision>
  <dcterms:created xsi:type="dcterms:W3CDTF">2019-11-28T11:07:00Z</dcterms:created>
  <dcterms:modified xsi:type="dcterms:W3CDTF">2019-11-28T11:08:00Z</dcterms:modified>
</cp:coreProperties>
</file>